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C4466F">
        <w:rPr>
          <w:sz w:val="20"/>
        </w:rPr>
        <w:t xml:space="preserve"> - 2026</w:t>
      </w:r>
      <w:r w:rsidR="00EA35A7">
        <w:rPr>
          <w:sz w:val="20"/>
        </w:rPr>
        <w:t xml:space="preserve"> </w:t>
      </w:r>
      <w:r w:rsidR="002838FC">
        <w:rPr>
          <w:sz w:val="20"/>
        </w:rPr>
        <w:t>SNU</w:t>
      </w:r>
      <w:r w:rsidR="008A4742">
        <w:rPr>
          <w:sz w:val="20"/>
        </w:rPr>
        <w:t xml:space="preserve"> </w:t>
      </w:r>
      <w:r w:rsidR="008A4742">
        <w:rPr>
          <w:rFonts w:asciiTheme="minorEastAsia" w:eastAsiaTheme="minorEastAsia" w:hAnsiTheme="minorEastAsia" w:hint="eastAsia"/>
          <w:sz w:val="20"/>
          <w:lang w:eastAsia="ko-KR"/>
        </w:rPr>
        <w:t>interns</w:t>
      </w:r>
    </w:p>
    <w:p w14:paraId="372A8DD9" w14:textId="4D1A0ABD"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4728AB">
        <w:rPr>
          <w:rFonts w:eastAsiaTheme="minorEastAsia"/>
          <w:b/>
          <w:sz w:val="20"/>
          <w:lang w:eastAsia="ko-KR"/>
        </w:rPr>
        <w:tab/>
      </w:r>
      <w:r w:rsidR="00461D7A">
        <w:rPr>
          <w:rFonts w:eastAsiaTheme="minorEastAsia"/>
          <w:b/>
          <w:sz w:val="20"/>
          <w:lang w:eastAsia="ko-KR"/>
        </w:rPr>
        <w:t>IFAD</w:t>
      </w:r>
    </w:p>
    <w:p w14:paraId="60476E44" w14:textId="01B782DF"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461D7A">
        <w:rPr>
          <w:rFonts w:eastAsiaTheme="minorEastAsia"/>
          <w:b/>
          <w:sz w:val="20"/>
          <w:lang w:eastAsia="ko-KR"/>
        </w:rPr>
        <w:t>PSD/DCO</w:t>
      </w:r>
    </w:p>
    <w:p w14:paraId="79482528" w14:textId="04139435"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 xml:space="preserve"> </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634F07D0"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A31130">
        <w:rPr>
          <w:b/>
          <w:sz w:val="20"/>
        </w:rPr>
        <w:t>None</w:t>
      </w:r>
    </w:p>
    <w:p w14:paraId="1FE1A8D9" w14:textId="5DC2817F"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A31130">
        <w:rPr>
          <w:b/>
          <w:sz w:val="20"/>
        </w:rPr>
        <w:t>6 months</w:t>
      </w:r>
    </w:p>
    <w:p w14:paraId="2F175909" w14:textId="12C4ED2F"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2838FC">
        <w:rPr>
          <w:b/>
          <w:sz w:val="20"/>
        </w:rPr>
        <w:t>Sep</w:t>
      </w:r>
      <w:r w:rsidR="00CB7CAA" w:rsidRPr="00103FDD">
        <w:rPr>
          <w:rFonts w:eastAsiaTheme="minorEastAsia"/>
          <w:b/>
          <w:sz w:val="20"/>
          <w:lang w:eastAsia="ko-KR"/>
        </w:rPr>
        <w:t xml:space="preserve"> </w:t>
      </w:r>
      <w:r w:rsidR="00EA35A7" w:rsidRPr="00103FDD">
        <w:rPr>
          <w:b/>
          <w:sz w:val="20"/>
        </w:rPr>
        <w:t>202</w:t>
      </w:r>
      <w:r w:rsidR="007A6ED2" w:rsidRPr="00103FDD">
        <w:rPr>
          <w:b/>
          <w:sz w:val="20"/>
        </w:rPr>
        <w:t>5</w:t>
      </w:r>
      <w:r w:rsidR="0045148F">
        <w:rPr>
          <w:b/>
          <w:sz w:val="20"/>
        </w:rPr>
        <w:t xml:space="preserve"> – Feb 2026</w:t>
      </w:r>
    </w:p>
    <w:p w14:paraId="7F2B0F1F" w14:textId="77777777" w:rsidR="00A31130" w:rsidRDefault="00A31130" w:rsidP="00A31130">
      <w:pPr>
        <w:pStyle w:val="Heading1"/>
        <w:tabs>
          <w:tab w:val="left" w:pos="481"/>
        </w:tabs>
        <w:spacing w:before="207"/>
        <w:ind w:left="828" w:firstLine="0"/>
        <w:rPr>
          <w:rFonts w:eastAsiaTheme="minorEastAsia"/>
          <w:lang w:eastAsia="ko-KR"/>
        </w:rPr>
      </w:pPr>
    </w:p>
    <w:p w14:paraId="31F020EF" w14:textId="77777777" w:rsidR="00A31130" w:rsidRPr="00A31130" w:rsidRDefault="00A31130" w:rsidP="00A31130">
      <w:pPr>
        <w:widowControl/>
        <w:autoSpaceDE/>
        <w:autoSpaceDN/>
        <w:spacing w:before="120" w:after="120"/>
        <w:ind w:left="193"/>
        <w:contextualSpacing/>
        <w:rPr>
          <w:b/>
          <w:sz w:val="20"/>
        </w:rPr>
      </w:pPr>
      <w:r w:rsidRPr="00A31130">
        <w:rPr>
          <w:b/>
          <w:sz w:val="20"/>
        </w:rPr>
        <w:t>Background</w:t>
      </w:r>
    </w:p>
    <w:p w14:paraId="642C3049" w14:textId="77777777" w:rsidR="00A31130" w:rsidRPr="00A31130" w:rsidRDefault="00A31130" w:rsidP="00A31130">
      <w:pPr>
        <w:widowControl/>
        <w:autoSpaceDE/>
        <w:autoSpaceDN/>
        <w:ind w:right="271"/>
        <w:jc w:val="both"/>
        <w:rPr>
          <w:rFonts w:ascii="Arial" w:hAnsi="Arial" w:cs="Arial"/>
          <w:b/>
          <w:bCs/>
          <w:spacing w:val="1"/>
          <w:sz w:val="16"/>
          <w:szCs w:val="16"/>
          <w:lang w:val="en-GB" w:eastAsia="en-GB"/>
        </w:rPr>
      </w:pPr>
    </w:p>
    <w:p w14:paraId="0E455AF5" w14:textId="77777777" w:rsidR="00A31130" w:rsidRPr="00A31130" w:rsidRDefault="00A31130" w:rsidP="00A31130">
      <w:pPr>
        <w:widowControl/>
        <w:autoSpaceDE/>
        <w:autoSpaceDN/>
        <w:ind w:left="272" w:right="271" w:firstLine="12"/>
        <w:jc w:val="both"/>
        <w:rPr>
          <w:spacing w:val="1"/>
          <w:sz w:val="16"/>
          <w:szCs w:val="16"/>
          <w:lang w:val="en-GB" w:eastAsia="en-GB"/>
        </w:rPr>
      </w:pPr>
      <w:bookmarkStart w:id="0" w:name="_Hlk172812300"/>
      <w:r w:rsidRPr="00A31130">
        <w:rPr>
          <w:b/>
          <w:bCs/>
          <w:spacing w:val="1"/>
          <w:sz w:val="16"/>
          <w:szCs w:val="16"/>
          <w:lang w:val="en-GB" w:eastAsia="en-GB"/>
        </w:rPr>
        <w:t>The Private Sector Operations Division (PSD)</w:t>
      </w:r>
      <w:r w:rsidRPr="00A31130">
        <w:rPr>
          <w:spacing w:val="1"/>
          <w:sz w:val="16"/>
          <w:szCs w:val="16"/>
          <w:lang w:val="en-GB" w:eastAsia="en-GB"/>
        </w:rPr>
        <w:t xml:space="preserve"> was created to host and coordinate the existing and new initiatives aimed at leveraging additional investments for smallholder agriculture in alignment with IFAD’s Strategic Framework 2015-2025 and the IFAD11 Reform Agenda, as well as to act as the main coordinating unit for the implementation of IFAD’s Private Sector Engagement Strategy 2019-2024 (PSS). Current initiatives which are be covered by the PSD include:  </w:t>
      </w:r>
    </w:p>
    <w:p w14:paraId="15BF14D7" w14:textId="77777777" w:rsidR="00A31130" w:rsidRPr="00A31130" w:rsidRDefault="00A31130" w:rsidP="00A31130">
      <w:pPr>
        <w:widowControl/>
        <w:autoSpaceDE/>
        <w:autoSpaceDN/>
        <w:ind w:right="271" w:firstLine="284"/>
        <w:rPr>
          <w:spacing w:val="1"/>
          <w:sz w:val="16"/>
          <w:szCs w:val="16"/>
          <w:lang w:val="en-GB" w:eastAsia="en-GB"/>
        </w:rPr>
      </w:pPr>
      <w:r w:rsidRPr="00A31130">
        <w:rPr>
          <w:spacing w:val="1"/>
          <w:sz w:val="16"/>
          <w:szCs w:val="16"/>
          <w:lang w:val="en-GB" w:eastAsia="en-GB"/>
        </w:rPr>
        <w:t xml:space="preserve">  </w:t>
      </w:r>
    </w:p>
    <w:p w14:paraId="5E8F398C" w14:textId="77777777" w:rsidR="00A31130" w:rsidRPr="00A31130" w:rsidRDefault="00A31130" w:rsidP="00A31130">
      <w:pPr>
        <w:widowControl/>
        <w:numPr>
          <w:ilvl w:val="0"/>
          <w:numId w:val="24"/>
        </w:numPr>
        <w:autoSpaceDE/>
        <w:autoSpaceDN/>
        <w:ind w:right="271"/>
        <w:contextualSpacing/>
        <w:rPr>
          <w:spacing w:val="1"/>
          <w:sz w:val="16"/>
          <w:szCs w:val="16"/>
          <w:lang w:val="en-GB" w:eastAsia="en-GB"/>
        </w:rPr>
      </w:pPr>
      <w:r w:rsidRPr="00A31130">
        <w:rPr>
          <w:spacing w:val="1"/>
          <w:sz w:val="16"/>
          <w:szCs w:val="16"/>
          <w:lang w:val="en-GB" w:eastAsia="en-GB"/>
        </w:rPr>
        <w:t xml:space="preserve">The Private Sector Financing Programme (PSFP) launched in February 2021 with the ambition to mobilize private funding and investments that deliver economic, social and environmental benefits to rural poor and small producers in particular LICs, LMICs and fragile situations.   </w:t>
      </w:r>
    </w:p>
    <w:p w14:paraId="379F879A" w14:textId="77777777" w:rsidR="00A31130" w:rsidRPr="00A31130" w:rsidRDefault="00A31130" w:rsidP="00A31130">
      <w:pPr>
        <w:widowControl/>
        <w:autoSpaceDE/>
        <w:autoSpaceDN/>
        <w:ind w:left="1267" w:right="284" w:hanging="709"/>
        <w:rPr>
          <w:spacing w:val="1"/>
          <w:sz w:val="16"/>
          <w:szCs w:val="16"/>
          <w:lang w:val="en-GB" w:eastAsia="en-GB"/>
        </w:rPr>
      </w:pPr>
    </w:p>
    <w:p w14:paraId="7E21ED51" w14:textId="77777777" w:rsidR="00A31130" w:rsidRPr="00A31130" w:rsidRDefault="00A31130" w:rsidP="00A31130">
      <w:pPr>
        <w:widowControl/>
        <w:numPr>
          <w:ilvl w:val="0"/>
          <w:numId w:val="24"/>
        </w:numPr>
        <w:autoSpaceDE/>
        <w:autoSpaceDN/>
        <w:ind w:right="284"/>
        <w:contextualSpacing/>
        <w:rPr>
          <w:spacing w:val="1"/>
          <w:sz w:val="16"/>
          <w:szCs w:val="16"/>
          <w:lang w:val="en-GB" w:eastAsia="en-GB"/>
        </w:rPr>
      </w:pPr>
      <w:r w:rsidRPr="00A31130">
        <w:rPr>
          <w:spacing w:val="1"/>
          <w:sz w:val="16"/>
          <w:szCs w:val="16"/>
          <w:lang w:val="en-GB" w:eastAsia="en-GB"/>
        </w:rPr>
        <w:t xml:space="preserve">The Agribusiness Capital (ABC) Fund, a blended-finance facility sponsored by IFAD, financed by several development partners, and managed by a private fund manager, Bamboo Capital Partners;  </w:t>
      </w:r>
    </w:p>
    <w:p w14:paraId="769A3C7A" w14:textId="77777777" w:rsidR="00A31130" w:rsidRPr="00A31130" w:rsidRDefault="00A31130" w:rsidP="00A31130">
      <w:pPr>
        <w:widowControl/>
        <w:autoSpaceDE/>
        <w:autoSpaceDN/>
        <w:ind w:left="1267" w:right="284" w:hanging="709"/>
        <w:rPr>
          <w:spacing w:val="1"/>
          <w:sz w:val="16"/>
          <w:szCs w:val="16"/>
          <w:lang w:val="en-GB" w:eastAsia="en-GB"/>
        </w:rPr>
      </w:pPr>
    </w:p>
    <w:p w14:paraId="160EFE7F" w14:textId="77777777" w:rsidR="00A31130" w:rsidRPr="00A31130" w:rsidRDefault="00A31130" w:rsidP="00A31130">
      <w:pPr>
        <w:widowControl/>
        <w:numPr>
          <w:ilvl w:val="0"/>
          <w:numId w:val="24"/>
        </w:numPr>
        <w:autoSpaceDE/>
        <w:autoSpaceDN/>
        <w:ind w:right="284"/>
        <w:contextualSpacing/>
        <w:rPr>
          <w:spacing w:val="1"/>
          <w:sz w:val="16"/>
          <w:szCs w:val="16"/>
          <w:lang w:val="en-GB" w:eastAsia="en-GB"/>
        </w:rPr>
      </w:pPr>
      <w:r w:rsidRPr="00A31130">
        <w:rPr>
          <w:spacing w:val="1"/>
          <w:sz w:val="16"/>
          <w:szCs w:val="16"/>
          <w:lang w:val="en-GB" w:eastAsia="en-GB"/>
        </w:rPr>
        <w:t xml:space="preserve">The Climate &amp; Commodity Hedging to Enable Transformation (CACHET), a program financed by IFAD that operates a hedging mechanism to protect smallholders against price volatility.   </w:t>
      </w:r>
    </w:p>
    <w:p w14:paraId="58461072" w14:textId="77777777" w:rsidR="00A31130" w:rsidRPr="00A31130" w:rsidRDefault="00A31130" w:rsidP="00A31130">
      <w:pPr>
        <w:widowControl/>
        <w:autoSpaceDE/>
        <w:autoSpaceDN/>
        <w:ind w:right="284"/>
        <w:rPr>
          <w:spacing w:val="1"/>
          <w:sz w:val="16"/>
          <w:szCs w:val="16"/>
          <w:lang w:val="en-GB" w:eastAsia="en-GB"/>
        </w:rPr>
      </w:pPr>
    </w:p>
    <w:p w14:paraId="12F1DC1B" w14:textId="77777777" w:rsidR="00A31130" w:rsidRPr="00A31130" w:rsidRDefault="00A31130" w:rsidP="00A31130">
      <w:pPr>
        <w:widowControl/>
        <w:autoSpaceDE/>
        <w:autoSpaceDN/>
        <w:ind w:left="272" w:right="284"/>
        <w:rPr>
          <w:spacing w:val="1"/>
          <w:sz w:val="16"/>
          <w:szCs w:val="16"/>
          <w:lang w:val="en-GB" w:eastAsia="en-GB"/>
        </w:rPr>
      </w:pPr>
      <w:r w:rsidRPr="00A31130">
        <w:rPr>
          <w:spacing w:val="1"/>
          <w:sz w:val="16"/>
          <w:szCs w:val="16"/>
          <w:lang w:val="en-GB" w:eastAsia="en-GB"/>
        </w:rPr>
        <w:t xml:space="preserve">These initiatives are at various stages of maturity and are amongst the instruments that IFAD uses to implement its PSS. The main function of the PSD is to ensure cross-departmental coordination through formal mechanisms and implementation of key investment and non-investment activities into private sector non-sovereign operations (NSOs).   </w:t>
      </w:r>
    </w:p>
    <w:bookmarkEnd w:id="0"/>
    <w:p w14:paraId="6395A07E" w14:textId="77777777" w:rsidR="00A31130" w:rsidRPr="00A31130" w:rsidRDefault="00A31130" w:rsidP="00A31130">
      <w:pPr>
        <w:widowControl/>
        <w:autoSpaceDE/>
        <w:autoSpaceDN/>
        <w:spacing w:before="120" w:after="120"/>
        <w:rPr>
          <w:spacing w:val="1"/>
          <w:sz w:val="16"/>
          <w:szCs w:val="16"/>
          <w:lang w:val="en-GB"/>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74287EE6" w:rsidR="00DA1D94" w:rsidRPr="00D11DBF" w:rsidRDefault="00D11DBF" w:rsidP="00D11DBF">
      <w:pPr>
        <w:pStyle w:val="Heading1"/>
        <w:tabs>
          <w:tab w:val="left" w:pos="481"/>
        </w:tabs>
        <w:spacing w:before="72"/>
        <w:ind w:left="790" w:firstLine="0"/>
        <w:rPr>
          <w:rFonts w:eastAsiaTheme="minorEastAsia"/>
          <w:b w:val="0"/>
          <w:color w:val="7F7F7F" w:themeColor="text1" w:themeTint="80"/>
          <w:sz w:val="16"/>
          <w:szCs w:val="16"/>
          <w:lang w:eastAsia="ko-KR"/>
        </w:rPr>
      </w:pPr>
      <w:r w:rsidRPr="00D11DBF">
        <w:rPr>
          <w:rFonts w:eastAsiaTheme="minorEastAsia"/>
          <w:b w:val="0"/>
          <w:color w:val="7F7F7F" w:themeColor="text1" w:themeTint="80"/>
          <w:sz w:val="16"/>
          <w:szCs w:val="16"/>
          <w:lang w:eastAsia="ko-KR"/>
        </w:rPr>
        <w:t>Project management/Planning/</w:t>
      </w:r>
      <w:r w:rsidR="00A31130">
        <w:rPr>
          <w:rFonts w:eastAsiaTheme="minorEastAsia"/>
          <w:b w:val="0"/>
          <w:color w:val="7F7F7F" w:themeColor="text1" w:themeTint="80"/>
          <w:sz w:val="16"/>
          <w:szCs w:val="16"/>
          <w:lang w:eastAsia="ko-KR"/>
        </w:rPr>
        <w:t xml:space="preserve"> Financial Analysis / Research</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23708218" w14:textId="77777777" w:rsidR="00A31130" w:rsidRPr="00A31130" w:rsidRDefault="00A31130" w:rsidP="00A31130">
      <w:pPr>
        <w:widowControl/>
        <w:autoSpaceDE/>
        <w:autoSpaceDN/>
        <w:ind w:left="272" w:right="284"/>
        <w:rPr>
          <w:spacing w:val="1"/>
          <w:sz w:val="16"/>
          <w:szCs w:val="16"/>
          <w:lang w:val="en-GB" w:eastAsia="en-GB"/>
        </w:rPr>
      </w:pPr>
      <w:r w:rsidRPr="00A31130">
        <w:rPr>
          <w:spacing w:val="1"/>
          <w:sz w:val="16"/>
          <w:szCs w:val="16"/>
          <w:lang w:val="en-GB" w:eastAsia="en-GB"/>
        </w:rPr>
        <w:t>The Intern will provide support and backstopping to the Team of the PSD. Activities will include but not be limited to the following:</w:t>
      </w:r>
    </w:p>
    <w:p w14:paraId="2E3B9BB3" w14:textId="77777777" w:rsidR="00A31130" w:rsidRPr="00A31130" w:rsidRDefault="00A31130" w:rsidP="00A31130">
      <w:pPr>
        <w:widowControl/>
        <w:autoSpaceDE/>
        <w:autoSpaceDN/>
        <w:ind w:left="272" w:right="284"/>
        <w:rPr>
          <w:spacing w:val="1"/>
          <w:sz w:val="16"/>
          <w:szCs w:val="16"/>
          <w:lang w:val="en-GB" w:eastAsia="en-GB"/>
        </w:rPr>
      </w:pPr>
    </w:p>
    <w:p w14:paraId="3FD0F8B8" w14:textId="77777777" w:rsidR="00A31130" w:rsidRPr="00A31130" w:rsidRDefault="00A31130" w:rsidP="00A31130">
      <w:pPr>
        <w:widowControl/>
        <w:autoSpaceDE/>
        <w:autoSpaceDN/>
        <w:ind w:right="284" w:firstLine="284"/>
        <w:jc w:val="both"/>
        <w:rPr>
          <w:b/>
          <w:bCs/>
          <w:spacing w:val="1"/>
          <w:sz w:val="16"/>
          <w:szCs w:val="16"/>
        </w:rPr>
      </w:pPr>
      <w:r w:rsidRPr="00A31130">
        <w:rPr>
          <w:b/>
          <w:bCs/>
          <w:spacing w:val="1"/>
          <w:sz w:val="16"/>
          <w:szCs w:val="16"/>
        </w:rPr>
        <w:t xml:space="preserve">Technical support in private sector operations for the Private Sector Financing </w:t>
      </w:r>
      <w:proofErr w:type="spellStart"/>
      <w:r w:rsidRPr="00A31130">
        <w:rPr>
          <w:b/>
          <w:bCs/>
          <w:spacing w:val="1"/>
          <w:sz w:val="16"/>
          <w:szCs w:val="16"/>
        </w:rPr>
        <w:t>Programme</w:t>
      </w:r>
      <w:proofErr w:type="spellEnd"/>
      <w:r w:rsidRPr="00A31130">
        <w:rPr>
          <w:b/>
          <w:bCs/>
          <w:spacing w:val="1"/>
          <w:sz w:val="16"/>
          <w:szCs w:val="16"/>
        </w:rPr>
        <w:t xml:space="preserve"> (PSFP).</w:t>
      </w:r>
    </w:p>
    <w:p w14:paraId="4EE28AC0" w14:textId="77777777" w:rsidR="00A31130" w:rsidRPr="00A31130" w:rsidRDefault="00A31130" w:rsidP="00A31130">
      <w:pPr>
        <w:widowControl/>
        <w:autoSpaceDE/>
        <w:autoSpaceDN/>
        <w:ind w:right="284" w:firstLine="284"/>
        <w:jc w:val="both"/>
        <w:rPr>
          <w:b/>
          <w:bCs/>
          <w:spacing w:val="1"/>
          <w:sz w:val="16"/>
          <w:szCs w:val="16"/>
        </w:rPr>
      </w:pPr>
      <w:r w:rsidRPr="00A31130">
        <w:rPr>
          <w:b/>
          <w:bCs/>
          <w:spacing w:val="1"/>
          <w:sz w:val="16"/>
          <w:szCs w:val="16"/>
        </w:rPr>
        <w:t xml:space="preserve">  </w:t>
      </w:r>
    </w:p>
    <w:p w14:paraId="63F1D4C5" w14:textId="77777777" w:rsidR="00A31130" w:rsidRPr="00A31130" w:rsidRDefault="00A31130" w:rsidP="00A31130">
      <w:pPr>
        <w:widowControl/>
        <w:numPr>
          <w:ilvl w:val="0"/>
          <w:numId w:val="25"/>
        </w:numPr>
        <w:autoSpaceDE/>
        <w:autoSpaceDN/>
        <w:ind w:right="284"/>
        <w:contextualSpacing/>
        <w:jc w:val="both"/>
        <w:rPr>
          <w:spacing w:val="1"/>
          <w:sz w:val="16"/>
          <w:szCs w:val="16"/>
        </w:rPr>
      </w:pPr>
      <w:r w:rsidRPr="00A31130">
        <w:rPr>
          <w:spacing w:val="1"/>
          <w:sz w:val="16"/>
          <w:szCs w:val="16"/>
        </w:rPr>
        <w:t xml:space="preserve">Assist Investment Officers in the processing of private sector non-sovereign operations (NSOs) deals, providing technical support to: NSOs pipeline development; financial and risk analysis of potential and on-going NSOs; support in preparation of concept notes and project appraisal reports; support in preparation of financial instruments processing activities, in consultation with the legal team (LEG) and other relevant divisions; </w:t>
      </w:r>
    </w:p>
    <w:p w14:paraId="4F7C6E6B" w14:textId="77777777" w:rsidR="00A31130" w:rsidRPr="00A31130" w:rsidRDefault="00A31130" w:rsidP="00A31130">
      <w:pPr>
        <w:widowControl/>
        <w:autoSpaceDE/>
        <w:autoSpaceDN/>
        <w:ind w:left="632" w:right="284"/>
        <w:contextualSpacing/>
        <w:jc w:val="both"/>
        <w:rPr>
          <w:spacing w:val="1"/>
          <w:sz w:val="16"/>
          <w:szCs w:val="16"/>
        </w:rPr>
      </w:pPr>
    </w:p>
    <w:p w14:paraId="73A4EB70" w14:textId="77777777" w:rsidR="00A31130" w:rsidRPr="00A31130" w:rsidRDefault="00A31130" w:rsidP="00A31130">
      <w:pPr>
        <w:widowControl/>
        <w:numPr>
          <w:ilvl w:val="0"/>
          <w:numId w:val="25"/>
        </w:numPr>
        <w:autoSpaceDE/>
        <w:autoSpaceDN/>
        <w:ind w:right="284"/>
        <w:contextualSpacing/>
        <w:jc w:val="both"/>
        <w:rPr>
          <w:spacing w:val="1"/>
          <w:sz w:val="16"/>
          <w:szCs w:val="16"/>
        </w:rPr>
      </w:pPr>
      <w:r w:rsidRPr="00A31130">
        <w:rPr>
          <w:spacing w:val="1"/>
          <w:sz w:val="16"/>
          <w:szCs w:val="16"/>
          <w:lang w:val="en-GB" w:eastAsia="en-GB"/>
        </w:rPr>
        <w:t xml:space="preserve">Support PSD in NSOs portfolio management including desk research on the portfolio management process design; monitoring and evaluation (M&amp;E) of NSOs’ development outcome indicators; tracking NSOs financial situation and main risks; Perform estimation and design scenarios in excel (projections); drafting of Waivers, and Amendments; </w:t>
      </w:r>
    </w:p>
    <w:p w14:paraId="18E92F76" w14:textId="77777777" w:rsidR="00A31130" w:rsidRPr="00A31130" w:rsidRDefault="00A31130" w:rsidP="00A31130">
      <w:pPr>
        <w:widowControl/>
        <w:autoSpaceDE/>
        <w:autoSpaceDN/>
        <w:ind w:left="632" w:right="284"/>
        <w:contextualSpacing/>
        <w:jc w:val="both"/>
        <w:rPr>
          <w:spacing w:val="1"/>
          <w:sz w:val="16"/>
          <w:szCs w:val="16"/>
          <w:lang w:val="en-GB" w:eastAsia="en-GB"/>
        </w:rPr>
      </w:pPr>
    </w:p>
    <w:p w14:paraId="44CE7A70" w14:textId="75F10FEF" w:rsidR="00A31130" w:rsidRPr="00A31130" w:rsidRDefault="00A31130" w:rsidP="00A31130">
      <w:pPr>
        <w:widowControl/>
        <w:numPr>
          <w:ilvl w:val="0"/>
          <w:numId w:val="25"/>
        </w:numPr>
        <w:autoSpaceDE/>
        <w:autoSpaceDN/>
        <w:ind w:right="284"/>
        <w:contextualSpacing/>
        <w:jc w:val="both"/>
        <w:rPr>
          <w:spacing w:val="1"/>
          <w:sz w:val="16"/>
          <w:szCs w:val="16"/>
          <w:lang w:val="en-GB" w:eastAsia="en-GB"/>
        </w:rPr>
      </w:pPr>
      <w:r w:rsidRPr="00A31130">
        <w:rPr>
          <w:spacing w:val="1"/>
          <w:sz w:val="16"/>
          <w:szCs w:val="16"/>
          <w:lang w:val="en-GB" w:eastAsia="en-GB"/>
        </w:rPr>
        <w:t xml:space="preserve">Preparation of NSOs quarterly reports; </w:t>
      </w:r>
      <w:r w:rsidRPr="00A31130">
        <w:rPr>
          <w:spacing w:val="1"/>
          <w:sz w:val="16"/>
          <w:szCs w:val="16"/>
        </w:rPr>
        <w:t>Support the design and development of relevant tools for NSOs (e.g. pricing guidelines, risk metrics</w:t>
      </w:r>
      <w:r w:rsidR="001B5E45">
        <w:rPr>
          <w:spacing w:val="1"/>
          <w:sz w:val="16"/>
          <w:szCs w:val="16"/>
        </w:rPr>
        <w:t>, among others</w:t>
      </w:r>
      <w:r w:rsidRPr="00A31130">
        <w:rPr>
          <w:spacing w:val="1"/>
          <w:sz w:val="16"/>
          <w:szCs w:val="16"/>
        </w:rPr>
        <w:t xml:space="preserve">); </w:t>
      </w:r>
    </w:p>
    <w:p w14:paraId="403BF9D9" w14:textId="77777777" w:rsidR="00A31130" w:rsidRPr="00A31130" w:rsidRDefault="00A31130" w:rsidP="00A31130">
      <w:pPr>
        <w:widowControl/>
        <w:autoSpaceDE/>
        <w:autoSpaceDN/>
        <w:ind w:left="632" w:right="284"/>
        <w:contextualSpacing/>
        <w:jc w:val="both"/>
        <w:rPr>
          <w:spacing w:val="1"/>
          <w:sz w:val="16"/>
          <w:szCs w:val="16"/>
        </w:rPr>
      </w:pPr>
    </w:p>
    <w:p w14:paraId="31AF941C" w14:textId="77777777" w:rsidR="00A31130" w:rsidRPr="00A31130" w:rsidRDefault="00A31130" w:rsidP="00A31130">
      <w:pPr>
        <w:widowControl/>
        <w:numPr>
          <w:ilvl w:val="0"/>
          <w:numId w:val="25"/>
        </w:numPr>
        <w:autoSpaceDE/>
        <w:autoSpaceDN/>
        <w:ind w:right="284"/>
        <w:contextualSpacing/>
        <w:jc w:val="both"/>
        <w:rPr>
          <w:spacing w:val="1"/>
          <w:sz w:val="16"/>
          <w:szCs w:val="16"/>
        </w:rPr>
      </w:pPr>
      <w:r w:rsidRPr="00A31130">
        <w:rPr>
          <w:spacing w:val="1"/>
          <w:sz w:val="16"/>
          <w:szCs w:val="16"/>
        </w:rPr>
        <w:t xml:space="preserve">Support PSD providing technical inputs for strategic papers for IFAD Senior Management meetings; </w:t>
      </w:r>
    </w:p>
    <w:p w14:paraId="37D1B8A2" w14:textId="77777777" w:rsidR="00A31130" w:rsidRPr="00A31130" w:rsidRDefault="00A31130" w:rsidP="00A31130">
      <w:pPr>
        <w:widowControl/>
        <w:autoSpaceDE/>
        <w:autoSpaceDN/>
        <w:ind w:left="632" w:right="284"/>
        <w:contextualSpacing/>
        <w:jc w:val="both"/>
        <w:rPr>
          <w:spacing w:val="1"/>
          <w:sz w:val="16"/>
          <w:szCs w:val="16"/>
        </w:rPr>
      </w:pPr>
    </w:p>
    <w:p w14:paraId="03A4FD1E" w14:textId="50993F08" w:rsidR="00A31130" w:rsidRPr="00A31130" w:rsidRDefault="00A31130" w:rsidP="00A31130">
      <w:pPr>
        <w:widowControl/>
        <w:numPr>
          <w:ilvl w:val="0"/>
          <w:numId w:val="25"/>
        </w:numPr>
        <w:autoSpaceDE/>
        <w:autoSpaceDN/>
        <w:ind w:right="284"/>
        <w:contextualSpacing/>
        <w:jc w:val="both"/>
        <w:rPr>
          <w:spacing w:val="1"/>
          <w:sz w:val="16"/>
          <w:szCs w:val="16"/>
        </w:rPr>
      </w:pPr>
      <w:r w:rsidRPr="00A31130">
        <w:rPr>
          <w:spacing w:val="1"/>
          <w:sz w:val="16"/>
          <w:szCs w:val="16"/>
        </w:rPr>
        <w:t>Preparation of the PSFP Annual report</w:t>
      </w:r>
      <w:r>
        <w:rPr>
          <w:spacing w:val="1"/>
          <w:sz w:val="16"/>
          <w:szCs w:val="16"/>
        </w:rPr>
        <w:t>;</w:t>
      </w:r>
    </w:p>
    <w:p w14:paraId="6B8F0857" w14:textId="77777777" w:rsidR="00A31130" w:rsidRPr="00A31130" w:rsidRDefault="00A31130" w:rsidP="00A31130">
      <w:pPr>
        <w:widowControl/>
        <w:autoSpaceDE/>
        <w:autoSpaceDN/>
        <w:ind w:left="720"/>
        <w:contextualSpacing/>
        <w:rPr>
          <w:spacing w:val="1"/>
          <w:sz w:val="16"/>
          <w:szCs w:val="16"/>
        </w:rPr>
      </w:pPr>
    </w:p>
    <w:p w14:paraId="693FE465" w14:textId="2A25D3F2" w:rsidR="00A31130" w:rsidRPr="00A31130" w:rsidRDefault="00A31130" w:rsidP="00A31130">
      <w:pPr>
        <w:widowControl/>
        <w:numPr>
          <w:ilvl w:val="0"/>
          <w:numId w:val="25"/>
        </w:numPr>
        <w:autoSpaceDE/>
        <w:autoSpaceDN/>
        <w:ind w:right="284"/>
        <w:contextualSpacing/>
        <w:jc w:val="both"/>
        <w:rPr>
          <w:spacing w:val="1"/>
          <w:sz w:val="16"/>
          <w:szCs w:val="16"/>
        </w:rPr>
      </w:pPr>
      <w:r w:rsidRPr="00A31130">
        <w:rPr>
          <w:sz w:val="16"/>
          <w:szCs w:val="16"/>
        </w:rPr>
        <w:t>Support the preparation of Private Sector Action Plan</w:t>
      </w:r>
      <w:r>
        <w:rPr>
          <w:sz w:val="16"/>
          <w:szCs w:val="16"/>
        </w:rPr>
        <w:t xml:space="preserve"> implementation</w:t>
      </w:r>
      <w:r w:rsidRPr="00A31130">
        <w:rPr>
          <w:sz w:val="16"/>
          <w:szCs w:val="16"/>
        </w:rPr>
        <w:t>;</w:t>
      </w:r>
    </w:p>
    <w:p w14:paraId="5329DB05" w14:textId="77777777" w:rsidR="00A31130" w:rsidRPr="00A31130" w:rsidRDefault="00A31130" w:rsidP="00A31130">
      <w:pPr>
        <w:widowControl/>
        <w:autoSpaceDE/>
        <w:autoSpaceDN/>
        <w:ind w:left="632" w:right="284"/>
        <w:contextualSpacing/>
        <w:jc w:val="both"/>
        <w:rPr>
          <w:sz w:val="16"/>
          <w:szCs w:val="16"/>
        </w:rPr>
      </w:pPr>
    </w:p>
    <w:p w14:paraId="2EBC6AA5" w14:textId="77777777" w:rsidR="00A31130" w:rsidRPr="00A31130" w:rsidRDefault="00A31130" w:rsidP="00A31130">
      <w:pPr>
        <w:widowControl/>
        <w:numPr>
          <w:ilvl w:val="0"/>
          <w:numId w:val="25"/>
        </w:numPr>
        <w:autoSpaceDE/>
        <w:autoSpaceDN/>
        <w:ind w:right="284"/>
        <w:contextualSpacing/>
        <w:jc w:val="both"/>
        <w:rPr>
          <w:spacing w:val="1"/>
          <w:sz w:val="16"/>
          <w:szCs w:val="16"/>
        </w:rPr>
      </w:pPr>
      <w:r w:rsidRPr="00A31130">
        <w:rPr>
          <w:spacing w:val="1"/>
          <w:sz w:val="16"/>
          <w:szCs w:val="16"/>
        </w:rPr>
        <w:t xml:space="preserve">Other duties may be assigned depending on priorities. </w:t>
      </w:r>
    </w:p>
    <w:p w14:paraId="0D540D64" w14:textId="77777777" w:rsidR="00A31130" w:rsidRPr="00A31130" w:rsidRDefault="00A31130" w:rsidP="00A31130">
      <w:pPr>
        <w:widowControl/>
        <w:autoSpaceDE/>
        <w:autoSpaceDN/>
        <w:ind w:right="284" w:firstLine="284"/>
        <w:jc w:val="both"/>
        <w:rPr>
          <w:spacing w:val="1"/>
          <w:sz w:val="16"/>
          <w:szCs w:val="16"/>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F2A868A" w:rsidR="00DA1D94" w:rsidRPr="00EA35A7" w:rsidRDefault="00A31130">
      <w:pPr>
        <w:pStyle w:val="BodyText"/>
        <w:spacing w:before="1"/>
        <w:rPr>
          <w:b/>
          <w:sz w:val="16"/>
        </w:rPr>
      </w:pPr>
      <w:r>
        <w:rPr>
          <w:b/>
          <w:sz w:val="16"/>
        </w:rPr>
        <w:t>6 months, possibly extended to 1 year.</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45FF1E58" w14:textId="2A7CDF99" w:rsidR="008A4742" w:rsidRDefault="00A31130" w:rsidP="008A4742">
      <w:pPr>
        <w:pStyle w:val="ListParagraph"/>
        <w:numPr>
          <w:ilvl w:val="0"/>
          <w:numId w:val="12"/>
        </w:numPr>
        <w:tabs>
          <w:tab w:val="left" w:pos="941"/>
          <w:tab w:val="left" w:pos="942"/>
        </w:tabs>
        <w:spacing w:before="14" w:line="249" w:lineRule="auto"/>
        <w:ind w:right="218"/>
        <w:rPr>
          <w:sz w:val="20"/>
        </w:rPr>
      </w:pPr>
      <w:r>
        <w:rPr>
          <w:sz w:val="20"/>
        </w:rPr>
        <w:t>Bachelor completed.</w:t>
      </w:r>
    </w:p>
    <w:p w14:paraId="139AB213" w14:textId="4745044B" w:rsidR="00A31130" w:rsidRPr="00EA35A7" w:rsidRDefault="00A31130" w:rsidP="008A4742">
      <w:pPr>
        <w:pStyle w:val="ListParagraph"/>
        <w:numPr>
          <w:ilvl w:val="0"/>
          <w:numId w:val="12"/>
        </w:numPr>
        <w:tabs>
          <w:tab w:val="left" w:pos="941"/>
          <w:tab w:val="left" w:pos="942"/>
        </w:tabs>
        <w:spacing w:before="14" w:line="249" w:lineRule="auto"/>
        <w:ind w:right="218"/>
        <w:rPr>
          <w:sz w:val="20"/>
        </w:rPr>
      </w:pPr>
      <w:r>
        <w:rPr>
          <w:sz w:val="20"/>
        </w:rPr>
        <w:t xml:space="preserve">Master level ongoing or recently finished.  </w:t>
      </w:r>
    </w:p>
    <w:p w14:paraId="281E6363" w14:textId="77777777" w:rsidR="008A4742" w:rsidRPr="00EA35A7" w:rsidRDefault="008A4742" w:rsidP="00A31130">
      <w:pPr>
        <w:pStyle w:val="ListParagraph"/>
        <w:tabs>
          <w:tab w:val="left" w:pos="941"/>
          <w:tab w:val="left" w:pos="942"/>
        </w:tabs>
        <w:spacing w:before="14" w:line="249" w:lineRule="auto"/>
        <w:ind w:right="218" w:firstLine="0"/>
        <w:rPr>
          <w:sz w:val="20"/>
        </w:rPr>
      </w:pP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6AEE9DB4" w:rsidR="00D0366F" w:rsidRPr="00EA35A7" w:rsidRDefault="00A31130" w:rsidP="008A4742">
      <w:pPr>
        <w:pStyle w:val="ListParagraph"/>
        <w:numPr>
          <w:ilvl w:val="0"/>
          <w:numId w:val="12"/>
        </w:numPr>
        <w:tabs>
          <w:tab w:val="left" w:pos="941"/>
          <w:tab w:val="left" w:pos="942"/>
        </w:tabs>
        <w:spacing w:before="14" w:line="242" w:lineRule="auto"/>
        <w:ind w:right="228"/>
      </w:pPr>
      <w:r>
        <w:t xml:space="preserve">A previous experience in a consultant firm or in a financial institution would be </w:t>
      </w:r>
      <w:r w:rsidR="008C34CA">
        <w:t>preferred</w:t>
      </w:r>
      <w:r w:rsidR="00AE2B9C">
        <w:t>.</w:t>
      </w:r>
    </w:p>
    <w:p w14:paraId="0FC56D84" w14:textId="7CF04802" w:rsidR="008A4742" w:rsidRPr="00EA35A7" w:rsidRDefault="008A4742" w:rsidP="00A31130">
      <w:pPr>
        <w:pStyle w:val="ListParagraph"/>
        <w:tabs>
          <w:tab w:val="left" w:pos="941"/>
          <w:tab w:val="left" w:pos="942"/>
        </w:tabs>
        <w:spacing w:before="14" w:line="242" w:lineRule="auto"/>
        <w:ind w:right="228" w:firstLine="0"/>
      </w:pP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3C3E5CE4" w:rsidR="00D0366F" w:rsidRPr="00EA35A7" w:rsidRDefault="00A31130" w:rsidP="008A4742">
      <w:pPr>
        <w:pStyle w:val="ListParagraph"/>
        <w:numPr>
          <w:ilvl w:val="0"/>
          <w:numId w:val="12"/>
        </w:numPr>
        <w:tabs>
          <w:tab w:val="left" w:pos="941"/>
          <w:tab w:val="left" w:pos="942"/>
        </w:tabs>
        <w:spacing w:before="50" w:line="244" w:lineRule="exact"/>
        <w:ind w:hanging="354"/>
      </w:pPr>
      <w:r>
        <w:t>Fluent in English</w:t>
      </w:r>
    </w:p>
    <w:p w14:paraId="69BE2724" w14:textId="0FFC596B" w:rsidR="008A4742" w:rsidRPr="00EA35A7" w:rsidRDefault="00A31130" w:rsidP="008A4742">
      <w:pPr>
        <w:pStyle w:val="ListParagraph"/>
        <w:numPr>
          <w:ilvl w:val="0"/>
          <w:numId w:val="12"/>
        </w:numPr>
        <w:tabs>
          <w:tab w:val="left" w:pos="941"/>
          <w:tab w:val="left" w:pos="942"/>
        </w:tabs>
        <w:spacing w:before="50" w:line="244" w:lineRule="exact"/>
        <w:ind w:hanging="354"/>
      </w:pPr>
      <w:r>
        <w:t>Preferably another language: French, Spanish and/or Russian.</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59B0A7D6" w14:textId="2BEA2E74" w:rsidR="00D0366F" w:rsidRPr="00EA35A7" w:rsidRDefault="00A31130">
      <w:pPr>
        <w:pStyle w:val="ListParagraph"/>
        <w:numPr>
          <w:ilvl w:val="0"/>
          <w:numId w:val="11"/>
        </w:numPr>
        <w:tabs>
          <w:tab w:val="left" w:pos="941"/>
          <w:tab w:val="left" w:pos="942"/>
        </w:tabs>
        <w:spacing w:before="14"/>
        <w:ind w:hanging="361"/>
        <w:rPr>
          <w:sz w:val="20"/>
        </w:rPr>
      </w:pPr>
      <w:r>
        <w:rPr>
          <w:sz w:val="20"/>
        </w:rPr>
        <w:t>Advance on Office Package (word, excel, power point)</w:t>
      </w:r>
    </w:p>
    <w:p w14:paraId="02D8E735" w14:textId="29B139BE" w:rsidR="00D0366F" w:rsidRPr="00EA35A7" w:rsidRDefault="00D0366F" w:rsidP="00A31130">
      <w:pPr>
        <w:pStyle w:val="ListParagraph"/>
        <w:tabs>
          <w:tab w:val="left" w:pos="941"/>
          <w:tab w:val="left" w:pos="942"/>
        </w:tabs>
        <w:ind w:right="225" w:firstLine="0"/>
        <w:rPr>
          <w:sz w:val="20"/>
        </w:rPr>
      </w:pP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38071F8F" w14:textId="1C930DC1" w:rsidR="008A4742" w:rsidRDefault="001B5E45" w:rsidP="008A4742">
      <w:pPr>
        <w:pStyle w:val="ListParagraph"/>
        <w:numPr>
          <w:ilvl w:val="0"/>
          <w:numId w:val="11"/>
        </w:numPr>
        <w:tabs>
          <w:tab w:val="left" w:pos="941"/>
          <w:tab w:val="left" w:pos="942"/>
        </w:tabs>
        <w:spacing w:before="15"/>
        <w:ind w:hanging="361"/>
        <w:rPr>
          <w:sz w:val="20"/>
        </w:rPr>
      </w:pPr>
      <w:r>
        <w:rPr>
          <w:sz w:val="20"/>
        </w:rPr>
        <w:t>Integrity</w:t>
      </w:r>
    </w:p>
    <w:p w14:paraId="508368EC" w14:textId="44D447D1" w:rsidR="001B5E45" w:rsidRDefault="008C34CA" w:rsidP="008A4742">
      <w:pPr>
        <w:pStyle w:val="ListParagraph"/>
        <w:numPr>
          <w:ilvl w:val="0"/>
          <w:numId w:val="11"/>
        </w:numPr>
        <w:tabs>
          <w:tab w:val="left" w:pos="941"/>
          <w:tab w:val="left" w:pos="942"/>
        </w:tabs>
        <w:spacing w:before="15"/>
        <w:ind w:hanging="361"/>
        <w:rPr>
          <w:sz w:val="20"/>
        </w:rPr>
      </w:pPr>
      <w:r>
        <w:rPr>
          <w:sz w:val="20"/>
        </w:rPr>
        <w:t>Responsibility</w:t>
      </w:r>
    </w:p>
    <w:p w14:paraId="43AC2C0E" w14:textId="1441D521" w:rsidR="001B5E45" w:rsidRPr="00EA35A7" w:rsidRDefault="008C34CA" w:rsidP="008A4742">
      <w:pPr>
        <w:pStyle w:val="ListParagraph"/>
        <w:numPr>
          <w:ilvl w:val="0"/>
          <w:numId w:val="11"/>
        </w:numPr>
        <w:tabs>
          <w:tab w:val="left" w:pos="941"/>
          <w:tab w:val="left" w:pos="942"/>
        </w:tabs>
        <w:spacing w:before="15"/>
        <w:ind w:hanging="361"/>
        <w:rPr>
          <w:sz w:val="20"/>
        </w:rPr>
      </w:pPr>
      <w:r>
        <w:rPr>
          <w:sz w:val="20"/>
        </w:rPr>
        <w:t>Commitment</w:t>
      </w:r>
      <w:bookmarkStart w:id="1" w:name="_GoBack"/>
      <w:bookmarkEnd w:id="1"/>
    </w:p>
    <w:p w14:paraId="7BFC2EB8" w14:textId="5A4F08DE" w:rsidR="00D0366F" w:rsidRPr="00EA35A7" w:rsidRDefault="00D0366F" w:rsidP="001B5E45">
      <w:pPr>
        <w:pStyle w:val="ListParagraph"/>
        <w:tabs>
          <w:tab w:val="left" w:pos="941"/>
          <w:tab w:val="left" w:pos="942"/>
        </w:tabs>
        <w:ind w:firstLine="0"/>
        <w:rPr>
          <w:sz w:val="20"/>
        </w:rPr>
      </w:pPr>
    </w:p>
    <w:sectPr w:rsidR="00D0366F"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10C75" w14:textId="77777777" w:rsidR="00740ECD" w:rsidRDefault="00740ECD">
      <w:r>
        <w:separator/>
      </w:r>
    </w:p>
  </w:endnote>
  <w:endnote w:type="continuationSeparator" w:id="0">
    <w:p w14:paraId="6A965AB5" w14:textId="77777777" w:rsidR="00740ECD" w:rsidRDefault="00740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E2680" w14:textId="77777777" w:rsidR="00740ECD" w:rsidRDefault="00740ECD">
      <w:r>
        <w:separator/>
      </w:r>
    </w:p>
  </w:footnote>
  <w:footnote w:type="continuationSeparator" w:id="0">
    <w:p w14:paraId="634F0F47" w14:textId="77777777" w:rsidR="00740ECD" w:rsidRDefault="00740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0D37A58"/>
    <w:multiLevelType w:val="hybridMultilevel"/>
    <w:tmpl w:val="9FB8E4D2"/>
    <w:lvl w:ilvl="0" w:tplc="9BB049A8">
      <w:numFmt w:val="bullet"/>
      <w:lvlText w:val="•"/>
      <w:lvlJc w:val="left"/>
      <w:pPr>
        <w:ind w:left="720" w:hanging="360"/>
      </w:pPr>
      <w:rPr>
        <w:rFonts w:ascii="Tahoma" w:eastAsia="Tahoma"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073BE4"/>
    <w:multiLevelType w:val="hybridMultilevel"/>
    <w:tmpl w:val="30801302"/>
    <w:lvl w:ilvl="0" w:tplc="9D1CEB36">
      <w:start w:val="1"/>
      <w:numFmt w:val="upperRoman"/>
      <w:lvlText w:val="%1."/>
      <w:lvlJc w:val="left"/>
      <w:pPr>
        <w:ind w:left="913" w:hanging="720"/>
      </w:pPr>
      <w:rPr>
        <w:rFonts w:hint="default"/>
      </w:rPr>
    </w:lvl>
    <w:lvl w:ilvl="1" w:tplc="08090019" w:tentative="1">
      <w:start w:val="1"/>
      <w:numFmt w:val="lowerLetter"/>
      <w:lvlText w:val="%2."/>
      <w:lvlJc w:val="left"/>
      <w:pPr>
        <w:ind w:left="1273" w:hanging="360"/>
      </w:pPr>
    </w:lvl>
    <w:lvl w:ilvl="2" w:tplc="0809001B" w:tentative="1">
      <w:start w:val="1"/>
      <w:numFmt w:val="lowerRoman"/>
      <w:lvlText w:val="%3."/>
      <w:lvlJc w:val="right"/>
      <w:pPr>
        <w:ind w:left="1993" w:hanging="180"/>
      </w:pPr>
    </w:lvl>
    <w:lvl w:ilvl="3" w:tplc="0809000F" w:tentative="1">
      <w:start w:val="1"/>
      <w:numFmt w:val="decimal"/>
      <w:lvlText w:val="%4."/>
      <w:lvlJc w:val="left"/>
      <w:pPr>
        <w:ind w:left="2713" w:hanging="360"/>
      </w:pPr>
    </w:lvl>
    <w:lvl w:ilvl="4" w:tplc="08090019" w:tentative="1">
      <w:start w:val="1"/>
      <w:numFmt w:val="lowerLetter"/>
      <w:lvlText w:val="%5."/>
      <w:lvlJc w:val="left"/>
      <w:pPr>
        <w:ind w:left="3433" w:hanging="360"/>
      </w:pPr>
    </w:lvl>
    <w:lvl w:ilvl="5" w:tplc="0809001B" w:tentative="1">
      <w:start w:val="1"/>
      <w:numFmt w:val="lowerRoman"/>
      <w:lvlText w:val="%6."/>
      <w:lvlJc w:val="right"/>
      <w:pPr>
        <w:ind w:left="4153" w:hanging="180"/>
      </w:pPr>
    </w:lvl>
    <w:lvl w:ilvl="6" w:tplc="0809000F" w:tentative="1">
      <w:start w:val="1"/>
      <w:numFmt w:val="decimal"/>
      <w:lvlText w:val="%7."/>
      <w:lvlJc w:val="left"/>
      <w:pPr>
        <w:ind w:left="4873" w:hanging="360"/>
      </w:pPr>
    </w:lvl>
    <w:lvl w:ilvl="7" w:tplc="08090019" w:tentative="1">
      <w:start w:val="1"/>
      <w:numFmt w:val="lowerLetter"/>
      <w:lvlText w:val="%8."/>
      <w:lvlJc w:val="left"/>
      <w:pPr>
        <w:ind w:left="5593" w:hanging="360"/>
      </w:pPr>
    </w:lvl>
    <w:lvl w:ilvl="8" w:tplc="0809001B" w:tentative="1">
      <w:start w:val="1"/>
      <w:numFmt w:val="lowerRoman"/>
      <w:lvlText w:val="%9."/>
      <w:lvlJc w:val="right"/>
      <w:pPr>
        <w:ind w:left="6313" w:hanging="180"/>
      </w:pPr>
    </w:lvl>
  </w:abstractNum>
  <w:abstractNum w:abstractNumId="12"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3"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4"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5"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6"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7"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8"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9"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0"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1"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2"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3" w15:restartNumberingAfterBreak="0">
    <w:nsid w:val="6F806157"/>
    <w:multiLevelType w:val="hybridMultilevel"/>
    <w:tmpl w:val="396C48A0"/>
    <w:lvl w:ilvl="0" w:tplc="3C7CDB36">
      <w:start w:val="1"/>
      <w:numFmt w:val="decimal"/>
      <w:lvlText w:val="%1."/>
      <w:lvlJc w:val="left"/>
      <w:pPr>
        <w:ind w:left="632" w:hanging="360"/>
      </w:pPr>
      <w:rPr>
        <w:rFonts w:hint="default"/>
      </w:rPr>
    </w:lvl>
    <w:lvl w:ilvl="1" w:tplc="08090019" w:tentative="1">
      <w:start w:val="1"/>
      <w:numFmt w:val="lowerLetter"/>
      <w:lvlText w:val="%2."/>
      <w:lvlJc w:val="left"/>
      <w:pPr>
        <w:ind w:left="1352" w:hanging="360"/>
      </w:pPr>
    </w:lvl>
    <w:lvl w:ilvl="2" w:tplc="0809001B" w:tentative="1">
      <w:start w:val="1"/>
      <w:numFmt w:val="lowerRoman"/>
      <w:lvlText w:val="%3."/>
      <w:lvlJc w:val="right"/>
      <w:pPr>
        <w:ind w:left="2072" w:hanging="180"/>
      </w:pPr>
    </w:lvl>
    <w:lvl w:ilvl="3" w:tplc="0809000F" w:tentative="1">
      <w:start w:val="1"/>
      <w:numFmt w:val="decimal"/>
      <w:lvlText w:val="%4."/>
      <w:lvlJc w:val="left"/>
      <w:pPr>
        <w:ind w:left="2792" w:hanging="360"/>
      </w:pPr>
    </w:lvl>
    <w:lvl w:ilvl="4" w:tplc="08090019" w:tentative="1">
      <w:start w:val="1"/>
      <w:numFmt w:val="lowerLetter"/>
      <w:lvlText w:val="%5."/>
      <w:lvlJc w:val="left"/>
      <w:pPr>
        <w:ind w:left="3512" w:hanging="360"/>
      </w:pPr>
    </w:lvl>
    <w:lvl w:ilvl="5" w:tplc="0809001B" w:tentative="1">
      <w:start w:val="1"/>
      <w:numFmt w:val="lowerRoman"/>
      <w:lvlText w:val="%6."/>
      <w:lvlJc w:val="right"/>
      <w:pPr>
        <w:ind w:left="4232" w:hanging="180"/>
      </w:pPr>
    </w:lvl>
    <w:lvl w:ilvl="6" w:tplc="0809000F" w:tentative="1">
      <w:start w:val="1"/>
      <w:numFmt w:val="decimal"/>
      <w:lvlText w:val="%7."/>
      <w:lvlJc w:val="left"/>
      <w:pPr>
        <w:ind w:left="4952" w:hanging="360"/>
      </w:pPr>
    </w:lvl>
    <w:lvl w:ilvl="7" w:tplc="08090019" w:tentative="1">
      <w:start w:val="1"/>
      <w:numFmt w:val="lowerLetter"/>
      <w:lvlText w:val="%8."/>
      <w:lvlJc w:val="left"/>
      <w:pPr>
        <w:ind w:left="5672" w:hanging="360"/>
      </w:pPr>
    </w:lvl>
    <w:lvl w:ilvl="8" w:tplc="0809001B" w:tentative="1">
      <w:start w:val="1"/>
      <w:numFmt w:val="lowerRoman"/>
      <w:lvlText w:val="%9."/>
      <w:lvlJc w:val="right"/>
      <w:pPr>
        <w:ind w:left="6392" w:hanging="180"/>
      </w:pPr>
    </w:lvl>
  </w:abstractNum>
  <w:abstractNum w:abstractNumId="24"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abstractNumId w:val="1"/>
  </w:num>
  <w:num w:numId="2">
    <w:abstractNumId w:val="5"/>
  </w:num>
  <w:num w:numId="3">
    <w:abstractNumId w:val="16"/>
  </w:num>
  <w:num w:numId="4">
    <w:abstractNumId w:val="9"/>
  </w:num>
  <w:num w:numId="5">
    <w:abstractNumId w:val="8"/>
  </w:num>
  <w:num w:numId="6">
    <w:abstractNumId w:val="3"/>
  </w:num>
  <w:num w:numId="7">
    <w:abstractNumId w:val="0"/>
  </w:num>
  <w:num w:numId="8">
    <w:abstractNumId w:val="15"/>
  </w:num>
  <w:num w:numId="9">
    <w:abstractNumId w:val="17"/>
  </w:num>
  <w:num w:numId="10">
    <w:abstractNumId w:val="6"/>
  </w:num>
  <w:num w:numId="11">
    <w:abstractNumId w:val="13"/>
  </w:num>
  <w:num w:numId="12">
    <w:abstractNumId w:val="14"/>
  </w:num>
  <w:num w:numId="13">
    <w:abstractNumId w:val="18"/>
  </w:num>
  <w:num w:numId="14">
    <w:abstractNumId w:val="24"/>
  </w:num>
  <w:num w:numId="15">
    <w:abstractNumId w:val="12"/>
  </w:num>
  <w:num w:numId="16">
    <w:abstractNumId w:val="19"/>
  </w:num>
  <w:num w:numId="17">
    <w:abstractNumId w:val="2"/>
  </w:num>
  <w:num w:numId="18">
    <w:abstractNumId w:val="22"/>
  </w:num>
  <w:num w:numId="19">
    <w:abstractNumId w:val="20"/>
  </w:num>
  <w:num w:numId="20">
    <w:abstractNumId w:val="4"/>
  </w:num>
  <w:num w:numId="21">
    <w:abstractNumId w:val="21"/>
  </w:num>
  <w:num w:numId="22">
    <w:abstractNumId w:val="7"/>
  </w:num>
  <w:num w:numId="23">
    <w:abstractNumId w:val="11"/>
  </w:num>
  <w:num w:numId="24">
    <w:abstractNumId w:val="10"/>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A1AA2"/>
    <w:rsid w:val="000B4130"/>
    <w:rsid w:val="000C2FD6"/>
    <w:rsid w:val="000E2DBD"/>
    <w:rsid w:val="00103FDD"/>
    <w:rsid w:val="00112A22"/>
    <w:rsid w:val="0011373F"/>
    <w:rsid w:val="001B5E45"/>
    <w:rsid w:val="00220BB6"/>
    <w:rsid w:val="0026348E"/>
    <w:rsid w:val="002838FC"/>
    <w:rsid w:val="002A1812"/>
    <w:rsid w:val="002E5878"/>
    <w:rsid w:val="00313903"/>
    <w:rsid w:val="00433161"/>
    <w:rsid w:val="0045148F"/>
    <w:rsid w:val="00461D7A"/>
    <w:rsid w:val="004728AB"/>
    <w:rsid w:val="004A4E31"/>
    <w:rsid w:val="00564D20"/>
    <w:rsid w:val="0059152A"/>
    <w:rsid w:val="005A310D"/>
    <w:rsid w:val="00676594"/>
    <w:rsid w:val="006D660A"/>
    <w:rsid w:val="00740ECD"/>
    <w:rsid w:val="00744087"/>
    <w:rsid w:val="007A6ED2"/>
    <w:rsid w:val="008138F1"/>
    <w:rsid w:val="008A4742"/>
    <w:rsid w:val="008C34CA"/>
    <w:rsid w:val="0096242E"/>
    <w:rsid w:val="00A22DA6"/>
    <w:rsid w:val="00A31130"/>
    <w:rsid w:val="00A67335"/>
    <w:rsid w:val="00AE2B9C"/>
    <w:rsid w:val="00AF1551"/>
    <w:rsid w:val="00B019D3"/>
    <w:rsid w:val="00BD7811"/>
    <w:rsid w:val="00C03E15"/>
    <w:rsid w:val="00C4466F"/>
    <w:rsid w:val="00CB7CAA"/>
    <w:rsid w:val="00D0366F"/>
    <w:rsid w:val="00D11DBF"/>
    <w:rsid w:val="00D42DF6"/>
    <w:rsid w:val="00D649C8"/>
    <w:rsid w:val="00DA1D94"/>
    <w:rsid w:val="00DE69A8"/>
    <w:rsid w:val="00E21ADE"/>
    <w:rsid w:val="00EA35A7"/>
    <w:rsid w:val="00F920D1"/>
    <w:rsid w:val="00FB38F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601</Words>
  <Characters>3431</Characters>
  <Application>Microsoft Office Word</Application>
  <DocSecurity>0</DocSecurity>
  <Lines>28</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Marques, Francisco</cp:lastModifiedBy>
  <cp:revision>4</cp:revision>
  <cp:lastPrinted>2022-10-14T01:34:00Z</cp:lastPrinted>
  <dcterms:created xsi:type="dcterms:W3CDTF">2025-05-07T12:22:00Z</dcterms:created>
  <dcterms:modified xsi:type="dcterms:W3CDTF">2025-05-07T12:45:00Z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